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0" w:lineRule="exact"/>
        <w:jc w:val="center"/>
        <w:rPr>
          <w:rFonts w:ascii="方正小标宋简体" w:hAnsi="方正小标宋简体" w:eastAsia="方正小标宋简体" w:cs="方正小标宋简体"/>
          <w:bCs/>
          <w:spacing w:val="10"/>
          <w:sz w:val="136"/>
          <w:szCs w:val="1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FF0000"/>
          <w:spacing w:val="10"/>
          <w:w w:val="50"/>
          <w:sz w:val="136"/>
          <w:szCs w:val="136"/>
        </w:rPr>
        <w:t>重庆长江黄金游轮有限公司</w:t>
      </w:r>
    </w:p>
    <w:p>
      <w:pPr>
        <w:spacing w:line="560" w:lineRule="exact"/>
        <w:ind w:firstLine="690" w:firstLineChars="50"/>
        <w:jc w:val="center"/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</w:pP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570855" cy="635"/>
                <wp:effectExtent l="0" t="23495" r="10795" b="33020"/>
                <wp:wrapNone/>
                <wp:docPr id="1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4762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0pt;margin-top:5.95pt;height:0.05pt;width:438.65pt;z-index:251659264;mso-width-relative:page;mso-height-relative:page;" filled="f" stroked="t" coordsize="8773,1" o:gfxdata="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n9Gz9QAAAAGAQAADwAA&#10;AAAAAAABACAAAAAiAAAAZHJzL2Rvd25yZXYueG1sUEsBAhQAFAAAAAgAh07iQLVvuh4aAgAAPQQA&#10;AA4AAAAAAAAAAQAgAAAAIwEAAGRycy9lMm9Eb2MueG1sUEsFBgAAAAAGAAYAWQEAAK8FAAAAAA==&#10;" path="m0,0l8773,1e">
                <v:fill on="f" focussize="0,0"/>
                <v:stroke weight="3.75pt" color="#FE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5570855" cy="635"/>
                <wp:effectExtent l="0" t="13970" r="10795" b="23495"/>
                <wp:wrapNone/>
                <wp:docPr id="2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0pt;margin-top:13.75pt;height:0.05pt;width:438.65pt;z-index:251660288;mso-width-relative:page;mso-height-relative:page;" filled="f" stroked="t" coordsize="8773,1" o:gfxdata="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dnCbrWAAAABgEAAA8A&#10;AAAAAAAAAQAgAAAAIgAAAGRycy9kb3ducmV2LnhtbFBLAQIUABQAAAAIAIdO4kCKdPHzGQIAAD0E&#10;AAAOAAAAAAAAAAEAIAAAACUBAABkcnMvZTJvRG9jLnhtbFBLBQYAAAAABgAGAFkBAACwBQAAAAA=&#10;" path="m0,0l8773,1e">
                <v:fill on="f" focussize="0,0"/>
                <v:stroke weight="2.25pt" color="#FE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仿宋_GBK" w:hAnsi="方正楷体_GBK" w:eastAsia="方正仿宋_GBK" w:cs="方正楷体_GBK"/>
          <w:sz w:val="28"/>
          <w:szCs w:val="28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重庆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长江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黄金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邮轮厨房油烟设备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清洗项目的招选公告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楷体_GBK" w:eastAsia="方正仿宋_GBK" w:cs="方正楷体_GBK"/>
          <w:sz w:val="28"/>
          <w:szCs w:val="28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</w:rPr>
        <w:t>尊敬的各清洗单位：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方正仿宋_GBK" w:hAnsi="方正楷体_GBK" w:eastAsia="方正仿宋_GBK" w:cs="方正楷体_GBK"/>
          <w:sz w:val="28"/>
          <w:szCs w:val="28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</w:rPr>
        <w:t>经公司研究决定，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长江黄金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邮轮厨房油烟设备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清洗工程（具体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清洗项目附件报价单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）对外公开招选。诚邀各清洗单位参加此次投选。公司将组建招选小组，以公平、公开、公正为原则，对各单位进行评定。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textAlignment w:val="auto"/>
        <w:outlineLvl w:val="9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一、招选内容及要求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textAlignment w:val="auto"/>
        <w:outlineLvl w:val="9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1、长江</w:t>
      </w:r>
      <w:r>
        <w:rPr>
          <w:rFonts w:hint="eastAsia" w:ascii="方正仿宋_GBK" w:eastAsia="方正仿宋_GBK"/>
          <w:sz w:val="28"/>
          <w:szCs w:val="28"/>
        </w:rPr>
        <w:t>黄金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2、3、6、7、8</w:t>
      </w:r>
      <w:r>
        <w:rPr>
          <w:rFonts w:hint="eastAsia" w:ascii="方正仿宋_GBK" w:eastAsia="方正仿宋_GBK"/>
          <w:sz w:val="28"/>
          <w:szCs w:val="28"/>
        </w:rPr>
        <w:t>号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邮轮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厨房油烟设备</w:t>
      </w:r>
      <w:r>
        <w:rPr>
          <w:rFonts w:hint="eastAsia" w:ascii="方正仿宋_GBK" w:eastAsia="方正仿宋_GBK"/>
          <w:sz w:val="28"/>
          <w:szCs w:val="28"/>
          <w:lang w:eastAsia="zh-CN"/>
        </w:rPr>
        <w:t>清洗项目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（详见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清洗项目附件报价单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）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。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质量要求：油污去污率85%以上，不留块状顽固油污；清洗药剂须为无毒无害环保产品，提供产品合格证。拆洗设备完整还原，效用正常。质量验收以船方现场验收单为结算依据。</w:t>
      </w:r>
      <w:r>
        <w:rPr>
          <w:rFonts w:hint="eastAsia" w:ascii="方正仿宋_GBK" w:eastAsia="方正仿宋_GBK"/>
          <w:sz w:val="28"/>
          <w:szCs w:val="28"/>
        </w:rPr>
        <w:t>具体内容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由承包方自行</w:t>
      </w:r>
      <w:r>
        <w:rPr>
          <w:rFonts w:hint="eastAsia" w:ascii="方正仿宋_GBK" w:eastAsia="方正仿宋_GBK"/>
          <w:sz w:val="28"/>
          <w:szCs w:val="28"/>
        </w:rPr>
        <w:t>现场勘查</w:t>
      </w:r>
      <w:r>
        <w:rPr>
          <w:rFonts w:hint="eastAsia" w:ascii="方正仿宋_GBK" w:eastAsia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2、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施工地点：长江</w:t>
      </w:r>
      <w:r>
        <w:rPr>
          <w:rFonts w:hint="eastAsia" w:ascii="方正仿宋_GBK" w:eastAsia="方正仿宋_GBK"/>
          <w:sz w:val="28"/>
          <w:szCs w:val="28"/>
        </w:rPr>
        <w:t>黄金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2、3、6、7、8</w:t>
      </w:r>
      <w:r>
        <w:rPr>
          <w:rFonts w:hint="eastAsia" w:ascii="方正仿宋_GBK" w:eastAsia="方正仿宋_GBK"/>
          <w:sz w:val="28"/>
          <w:szCs w:val="28"/>
        </w:rPr>
        <w:t>号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邮轮随船现场清洗。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施工时间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总体进度满足船方进度要求。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具体时间以发包方通知为准。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96" w:leftChars="284" w:firstLine="0" w:firstLineChars="0"/>
        <w:textAlignment w:val="auto"/>
        <w:outlineLvl w:val="9"/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4、</w:t>
      </w:r>
      <w:r>
        <w:rPr>
          <w:rFonts w:hint="eastAsia" w:ascii="方正仿宋_GBK" w:eastAsia="方正仿宋_GBK"/>
          <w:sz w:val="28"/>
          <w:szCs w:val="28"/>
        </w:rPr>
        <w:t>本项目</w:t>
      </w:r>
      <w:r>
        <w:rPr>
          <w:rFonts w:hint="eastAsia" w:ascii="方正仿宋_GBK" w:eastAsia="方正仿宋_GBK"/>
          <w:sz w:val="28"/>
          <w:szCs w:val="28"/>
          <w:lang w:eastAsia="zh-CN"/>
        </w:rPr>
        <w:t>实行分项综合单价限价，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最高限价1505元。分项综合单价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包括不限于材料、人工、税率等一切费用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。分项报价不能超出分项限价，否则按废标处理；工程结算</w:t>
      </w:r>
      <w:r>
        <w:rPr>
          <w:rFonts w:hint="eastAsia" w:ascii="方正仿宋_GBK" w:eastAsia="方正仿宋_GBK"/>
          <w:sz w:val="28"/>
          <w:szCs w:val="28"/>
          <w:lang w:eastAsia="zh-CN"/>
        </w:rPr>
        <w:t>根据分项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综合单价按邮轮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实际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工程量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据实结算。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楷体_GBK" w:eastAsia="方正仿宋_GBK" w:cs="方正楷体_GBK"/>
          <w:sz w:val="28"/>
          <w:szCs w:val="28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二、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投标人资格能力要求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</w:rPr>
        <w:t>1、具有独立法人资格（提供营业执照复印件并加盖公章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、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法人身份证复印件。委托人需提供委托书及委托人身份证复印件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）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、投标人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清洗邮轮厨房油烟设备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的主要业绩</w:t>
      </w:r>
      <w:r>
        <w:rPr>
          <w:rFonts w:hint="eastAsia" w:ascii="方正仿宋_GBK" w:hAnsi="方正楷体_GBK" w:eastAsia="方正仿宋_GBK" w:cs="方正楷体_GBK"/>
          <w:sz w:val="28"/>
          <w:szCs w:val="28"/>
          <w:lang w:eastAsia="zh-CN"/>
        </w:rPr>
        <w:t>。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（合同复印件或过往业绩复印件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加盖投标人公章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 w:bidi="ar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>、评选办法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outlineLvl w:val="9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1、满足资格条件。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</w:pPr>
      <w:r>
        <w:rPr>
          <w:rFonts w:hint="eastAsia" w:ascii="方正仿宋_GBK" w:hAnsi="Times New Roman" w:eastAsia="方正仿宋_GBK" w:cs="Times New Roman"/>
          <w:b w:val="0"/>
          <w:bCs w:val="0"/>
          <w:kern w:val="2"/>
          <w:sz w:val="28"/>
          <w:szCs w:val="28"/>
          <w:lang w:val="en-US" w:eastAsia="zh-CN" w:bidi="ar-SA"/>
        </w:rPr>
        <w:t>2、最低价中标。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eastAsia="zh-CN" w:bidi="ar"/>
        </w:rPr>
        <w:t>四、投选时间及要求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spacing w:before="0" w:beforeAutospacing="0" w:after="525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挂网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时间：2023年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 xml:space="preserve">日-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日1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: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spacing w:before="0" w:beforeAutospacing="0" w:after="525" w:afterAutospacing="0" w:line="600" w:lineRule="atLeast"/>
        <w:ind w:left="0" w:right="0" w:firstLine="645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eastAsia="zh-CN"/>
        </w:rPr>
        <w:t>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名时间：2023年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 xml:space="preserve">日-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: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AFAFA"/>
        <w:spacing w:before="0" w:beforeAutospacing="0" w:after="525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28"/>
          <w:szCs w:val="28"/>
          <w:shd w:val="clear" w:color="auto" w:fill="FAFAFA"/>
        </w:rPr>
        <w:t>竞选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时间：2023年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日1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color="auto" w:fill="FAFAFA"/>
        </w:rPr>
        <w:t>:30分，逾期按弃权处理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投选书投递方式：直接送达我司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安全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eastAsia="zh-CN" w:bidi="ar"/>
        </w:rPr>
        <w:t>运行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管理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中心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。投选书和投选文件须密封于不透光的文件袋中，并加盖骑缝章，封面注明“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2023年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长江黄金</w:t>
      </w:r>
      <w:r>
        <w:rPr>
          <w:rFonts w:hint="eastAsia" w:ascii="方正仿宋_GBK" w:hAnsi="方正楷体_GBK" w:eastAsia="方正仿宋_GBK" w:cs="方正楷体_GBK"/>
          <w:sz w:val="28"/>
          <w:szCs w:val="28"/>
          <w:lang w:val="en-US" w:eastAsia="zh-CN"/>
        </w:rPr>
        <w:t>邮轮厨房油烟设备清洗</w:t>
      </w:r>
      <w:r>
        <w:rPr>
          <w:rFonts w:hint="eastAsia" w:ascii="方正仿宋_GBK" w:hAnsi="方正楷体_GBK" w:eastAsia="方正仿宋_GBK" w:cs="方正楷体_GBK"/>
          <w:sz w:val="28"/>
          <w:szCs w:val="28"/>
        </w:rPr>
        <w:t>项目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”，我公司不接受传真或电子版投选书。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安全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eastAsia="zh-CN" w:bidi="ar"/>
        </w:rPr>
        <w:t>运行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bidi="ar"/>
        </w:rPr>
        <w:t>管理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 w:bidi="ar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 xml:space="preserve">联系人：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ar"/>
        </w:rPr>
        <w:t>郑云飞</w:t>
      </w: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 xml:space="preserve">  电话：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023-67119581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56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>招选单位：重庆长江黄金游轮有限公司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560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>公司地址：重庆市江北区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 w:bidi="ar"/>
        </w:rPr>
        <w:t>北滨一路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ar"/>
        </w:rPr>
        <w:t>526号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bidi="ar"/>
        </w:rPr>
        <w:t>招 选 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bidi="ar"/>
        </w:rPr>
        <w:t xml:space="preserve">  重庆长江黄金游轮有限公司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155" w:right="15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474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bidi="ar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 w:bidi="ar"/>
        </w:rPr>
        <w:t>23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bidi="ar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bidi="ar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 w:bidi="ar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bidi="ar"/>
        </w:rPr>
        <w:t>日</w:t>
      </w:r>
    </w:p>
    <w:p>
      <w:pPr>
        <w:pStyle w:val="2"/>
        <w:wordWrap/>
        <w:ind w:firstLine="1606" w:firstLineChars="5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zh-CN"/>
        </w:rPr>
        <w:t>附件：</w:t>
      </w:r>
      <w:r>
        <w:rPr>
          <w:rFonts w:hint="eastAsia" w:ascii="方正仿宋_GBK" w:hAnsi="方正楷体_GBK" w:eastAsia="方正仿宋_GBK" w:cs="方正楷体_GBK"/>
          <w:b w:val="0"/>
          <w:bCs w:val="0"/>
          <w:sz w:val="32"/>
          <w:szCs w:val="32"/>
          <w:lang w:val="en-US" w:eastAsia="zh-CN"/>
        </w:rPr>
        <w:t>厨房油烟设备清洗</w:t>
      </w:r>
      <w:r>
        <w:rPr>
          <w:rFonts w:hint="eastAsia" w:ascii="方正仿宋_GBK" w:hAnsi="方正楷体_GBK" w:eastAsia="方正仿宋_GBK" w:cs="方正楷体_GBK"/>
          <w:b w:val="0"/>
          <w:bCs w:val="0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"/>
        </w:rPr>
        <w:t>报价单</w:t>
      </w:r>
    </w:p>
    <w:tbl>
      <w:tblPr>
        <w:tblStyle w:val="6"/>
        <w:tblW w:w="9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1108"/>
        <w:gridCol w:w="3501"/>
        <w:gridCol w:w="1000"/>
        <w:gridCol w:w="1438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978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重庆长江黄金游轮有限公司邮轮油烟设备清洗工程清单</w:t>
            </w:r>
          </w:p>
          <w:p>
            <w:pPr>
              <w:keepNext w:val="0"/>
              <w:keepLines w:val="0"/>
              <w:widowControl/>
              <w:suppressLineNumbers w:val="0"/>
              <w:ind w:firstLine="112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船名：长江黄金2、3、6、7、8号邮轮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损坏部位     及情形</w:t>
            </w:r>
          </w:p>
        </w:tc>
        <w:tc>
          <w:tcPr>
            <w:tcW w:w="3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修复说明(或附图)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元/米.台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元/米.台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</w:t>
            </w: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厨房烟道清洗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油污去污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85%以上，不留块状顽固油污。开孔道门密封不滴漏，隔热材料包扎修复。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厨房烟罩清洗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油污去污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85%以上，不留块状顽固油污。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油烟净化装置清洗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拆装、效用正常；油污去污率85%以上，不留块状顽固油污。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离心抽油烟风机清洗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拆装、效用正常；叶轮、风道油污去污率85%以上，不留块状顽固油污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轴流抽风机清洗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拆装、效用正常；叶轮、风道油污去污率85%以上，不留块状顽固油污。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分项目总价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8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备注：报价单需法人签字且加盖公章，否则无效。</w:t>
      </w:r>
    </w:p>
    <w:p>
      <w:pPr>
        <w:spacing w:beforeLines="50" w:line="300" w:lineRule="exact"/>
        <w:jc w:val="left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1" w:firstLineChars="196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MDExZjhjYzQwMTA2ZWUxODA5YzE0YjNmN2E1OWYifQ=="/>
  </w:docVars>
  <w:rsids>
    <w:rsidRoot w:val="00CD0ECC"/>
    <w:rsid w:val="00002892"/>
    <w:rsid w:val="00053AC4"/>
    <w:rsid w:val="000D04F3"/>
    <w:rsid w:val="001F0355"/>
    <w:rsid w:val="00587D61"/>
    <w:rsid w:val="00835C4F"/>
    <w:rsid w:val="00A91E7F"/>
    <w:rsid w:val="00C71464"/>
    <w:rsid w:val="00CD0ECC"/>
    <w:rsid w:val="00E9517D"/>
    <w:rsid w:val="00F03AAB"/>
    <w:rsid w:val="00F17414"/>
    <w:rsid w:val="2D066649"/>
    <w:rsid w:val="2E2226C1"/>
    <w:rsid w:val="2FF11A11"/>
    <w:rsid w:val="37316A36"/>
    <w:rsid w:val="3C2E7C93"/>
    <w:rsid w:val="42BF6C32"/>
    <w:rsid w:val="46C47674"/>
    <w:rsid w:val="57D57E19"/>
    <w:rsid w:val="68302DB0"/>
    <w:rsid w:val="71027B54"/>
    <w:rsid w:val="7D27491F"/>
    <w:rsid w:val="7EB00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901CC0-DE04-47CE-BF76-0A13A6BEE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1406</Words>
  <Characters>1502</Characters>
  <Lines>1</Lines>
  <Paragraphs>1</Paragraphs>
  <TotalTime>30</TotalTime>
  <ScaleCrop>false</ScaleCrop>
  <LinksUpToDate>false</LinksUpToDate>
  <CharactersWithSpaces>1690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2017-10-20T10:40:00Z</dcterms:created>
  <dc:creator>Administrator</dc:creator>
  <cp:lastModifiedBy>Administrator</cp:lastModifiedBy>
  <cp:lastPrinted>2023-04-03T01:40:00Z</cp:lastPrinted>
  <dcterms:modified xsi:type="dcterms:W3CDTF">2023-07-18T07:42:31Z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73FCEA50507C4C8E95E23DC1BCB7223A_13</vt:lpwstr>
  </property>
</Properties>
</file>