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2024年船舶污染物委托接收竞价比选报价表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接收内容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生活垃圾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130次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500元/次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黄金系列邮轮每艘次邮轮垃圾仓内接收完毕算一次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餐厨废弃食用油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1000元/吨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不足1吨按量折算单价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生活污水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4000吨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50元/吨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预估，按实际接收量计算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不限于舱底水、油污水、废油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600元/吨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预估，按实际接收量计算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295000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率税（）%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2C9E14F0"/>
    <w:rsid w:val="2C9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2024-06-12T07:30:00Z</dcterms:created>
  <dc:creator>月球圣歌</dc:creator>
  <cp:lastModifiedBy>月球圣歌</cp:lastModifiedBy>
  <dcterms:modified xsi:type="dcterms:W3CDTF">2024-06-12T07:30:33Z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83C0B0BEFA8946DEB08D578062357BD5_11</vt:lpwstr>
  </property>
</Properties>
</file>